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DA" w:rsidRDefault="002A2EDA" w:rsidP="002A2EDA">
      <w:pPr>
        <w:rPr>
          <w:b/>
          <w:bCs/>
          <w:sz w:val="24"/>
          <w:szCs w:val="24"/>
        </w:rPr>
      </w:pPr>
      <w:r>
        <w:rPr>
          <w:b/>
          <w:bCs/>
          <w:noProof/>
          <w:lang w:eastAsia="nl-NL"/>
        </w:rPr>
        <w:drawing>
          <wp:inline distT="0" distB="0" distL="0" distR="0">
            <wp:extent cx="2867025" cy="1666875"/>
            <wp:effectExtent l="0" t="0" r="9525" b="9525"/>
            <wp:docPr id="1" name="Afbeelding 1" descr="\\Domus.intra\UserData\HomedirsA\e.donker\Mijn Documenten\My Pictures\KNMG_District_SpaarneAmstel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us.intra\UserData\HomedirsA\e.donker\Mijn Documenten\My Pictures\KNMG_District_SpaarneAmstel_RGB_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66875"/>
                    </a:xfrm>
                    <a:prstGeom prst="rect">
                      <a:avLst/>
                    </a:prstGeom>
                    <a:noFill/>
                    <a:ln>
                      <a:noFill/>
                    </a:ln>
                  </pic:spPr>
                </pic:pic>
              </a:graphicData>
            </a:graphic>
          </wp:inline>
        </w:drawing>
      </w:r>
      <w:bookmarkStart w:id="0" w:name="_GoBack"/>
      <w:bookmarkEnd w:id="0"/>
    </w:p>
    <w:p w:rsidR="002A2EDA" w:rsidRDefault="002A2EDA" w:rsidP="002A2EDA">
      <w:pPr>
        <w:rPr>
          <w:b/>
          <w:bCs/>
          <w:sz w:val="24"/>
          <w:szCs w:val="24"/>
        </w:rPr>
      </w:pPr>
    </w:p>
    <w:p w:rsidR="002A2EDA" w:rsidRPr="002A2EDA" w:rsidRDefault="002A2EDA" w:rsidP="002A2EDA">
      <w:pPr>
        <w:rPr>
          <w:b/>
          <w:bCs/>
          <w:sz w:val="24"/>
          <w:szCs w:val="24"/>
        </w:rPr>
      </w:pPr>
      <w:r w:rsidRPr="002A2EDA">
        <w:rPr>
          <w:b/>
          <w:bCs/>
          <w:sz w:val="24"/>
          <w:szCs w:val="24"/>
        </w:rPr>
        <w:t>Lastig gesprek met een collega? Hoe doe je dat?</w:t>
      </w:r>
    </w:p>
    <w:p w:rsidR="002A2EDA" w:rsidRPr="002A2EDA" w:rsidRDefault="002A2EDA" w:rsidP="002A2EDA">
      <w:pPr>
        <w:rPr>
          <w:sz w:val="24"/>
          <w:szCs w:val="24"/>
        </w:rPr>
      </w:pPr>
      <w:r w:rsidRPr="002A2EDA">
        <w:rPr>
          <w:sz w:val="24"/>
          <w:szCs w:val="24"/>
        </w:rPr>
        <w:t>Het gesprek aangaan hoort bij Optimaal Functioneren</w:t>
      </w:r>
    </w:p>
    <w:p w:rsidR="002A2EDA" w:rsidRPr="002A2EDA" w:rsidRDefault="002A2EDA" w:rsidP="002A2EDA"/>
    <w:p w:rsidR="002A2EDA" w:rsidRPr="002A2EDA" w:rsidRDefault="002A2EDA" w:rsidP="002A2EDA">
      <w:pPr>
        <w:rPr>
          <w:sz w:val="22"/>
          <w:szCs w:val="22"/>
        </w:rPr>
      </w:pPr>
      <w:r w:rsidRPr="002A2EDA">
        <w:rPr>
          <w:sz w:val="22"/>
          <w:szCs w:val="22"/>
        </w:rPr>
        <w:t xml:space="preserve">Om de kwaliteit van de gezondheidszorg  te behouden én te verbeteren moeten we continu werken aan het zo optimaal mogelijk functioneren van artsen. En elkaar behoeden voor afglijden. Daar hoort dat lastige gesprek met een collega bij. </w:t>
      </w:r>
    </w:p>
    <w:p w:rsidR="002A2EDA" w:rsidRPr="002A2EDA" w:rsidRDefault="002A2EDA" w:rsidP="002A2EDA">
      <w:pPr>
        <w:rPr>
          <w:sz w:val="22"/>
          <w:szCs w:val="22"/>
        </w:rPr>
      </w:pPr>
    </w:p>
    <w:p w:rsidR="002A2EDA" w:rsidRPr="002A2EDA" w:rsidRDefault="002A2EDA" w:rsidP="002A2EDA">
      <w:pPr>
        <w:rPr>
          <w:sz w:val="22"/>
          <w:szCs w:val="22"/>
        </w:rPr>
      </w:pPr>
      <w:r w:rsidRPr="002A2EDA">
        <w:rPr>
          <w:sz w:val="22"/>
          <w:szCs w:val="22"/>
        </w:rPr>
        <w:t xml:space="preserve">KNMG District Spaarne Amstel organiseert in samenwerking met de KNMG en </w:t>
      </w:r>
      <w:proofErr w:type="spellStart"/>
      <w:r w:rsidRPr="002A2EDA">
        <w:rPr>
          <w:sz w:val="22"/>
          <w:szCs w:val="22"/>
        </w:rPr>
        <w:t>PodiumT</w:t>
      </w:r>
      <w:proofErr w:type="spellEnd"/>
      <w:r w:rsidRPr="002A2EDA">
        <w:rPr>
          <w:sz w:val="22"/>
          <w:szCs w:val="22"/>
        </w:rPr>
        <w:t xml:space="preserve"> een avond over dit onderwerp. Met acteurs die situaties naspelen in interactie met de zaal. Met herkenbare voorbeelden en do’s en </w:t>
      </w:r>
      <w:proofErr w:type="spellStart"/>
      <w:r w:rsidRPr="002A2EDA">
        <w:rPr>
          <w:sz w:val="22"/>
          <w:szCs w:val="22"/>
        </w:rPr>
        <w:t>don’ts</w:t>
      </w:r>
      <w:proofErr w:type="spellEnd"/>
      <w:r w:rsidRPr="002A2EDA">
        <w:rPr>
          <w:sz w:val="22"/>
          <w:szCs w:val="22"/>
        </w:rPr>
        <w:t xml:space="preserve"> bij deze gesprekken.</w:t>
      </w:r>
    </w:p>
    <w:p w:rsidR="002A2EDA" w:rsidRPr="002A2EDA" w:rsidRDefault="002A2EDA" w:rsidP="002A2EDA">
      <w:pPr>
        <w:rPr>
          <w:sz w:val="22"/>
          <w:szCs w:val="22"/>
        </w:rPr>
      </w:pPr>
    </w:p>
    <w:p w:rsidR="002A2EDA" w:rsidRPr="002A2EDA" w:rsidRDefault="002A2EDA" w:rsidP="002A2EDA">
      <w:pPr>
        <w:rPr>
          <w:sz w:val="22"/>
          <w:szCs w:val="22"/>
        </w:rPr>
      </w:pPr>
      <w:r w:rsidRPr="002A2EDA">
        <w:rPr>
          <w:sz w:val="22"/>
          <w:szCs w:val="22"/>
        </w:rPr>
        <w:t>We denken jullie hiermee een interactieve en inspirerende avond te bieden. Iedereen is van harte welkom.</w:t>
      </w:r>
    </w:p>
    <w:p w:rsidR="002A2EDA" w:rsidRPr="002A2EDA" w:rsidRDefault="002A2EDA" w:rsidP="002A2EDA">
      <w:pPr>
        <w:rPr>
          <w:sz w:val="22"/>
          <w:szCs w:val="22"/>
        </w:rPr>
      </w:pPr>
    </w:p>
    <w:p w:rsidR="002A2EDA" w:rsidRPr="002A2EDA" w:rsidRDefault="002A2EDA" w:rsidP="002A2EDA">
      <w:pPr>
        <w:rPr>
          <w:sz w:val="22"/>
          <w:szCs w:val="22"/>
        </w:rPr>
      </w:pPr>
      <w:r w:rsidRPr="002A2EDA">
        <w:rPr>
          <w:sz w:val="22"/>
          <w:szCs w:val="22"/>
        </w:rPr>
        <w:t>Programma:</w:t>
      </w:r>
    </w:p>
    <w:p w:rsidR="002A2EDA" w:rsidRPr="002A2EDA" w:rsidRDefault="002A2EDA" w:rsidP="002A2EDA">
      <w:pPr>
        <w:rPr>
          <w:sz w:val="22"/>
          <w:szCs w:val="22"/>
        </w:rPr>
      </w:pPr>
      <w:r w:rsidRPr="002A2EDA">
        <w:rPr>
          <w:sz w:val="22"/>
          <w:szCs w:val="22"/>
        </w:rPr>
        <w:t>30 minuten</w:t>
      </w:r>
      <w:r w:rsidRPr="002A2EDA">
        <w:rPr>
          <w:sz w:val="22"/>
          <w:szCs w:val="22"/>
        </w:rPr>
        <w:br/>
        <w:t>Inleiding door Eric van Wijlick, beleidsadviseur KNMG</w:t>
      </w:r>
      <w:r w:rsidRPr="002A2EDA">
        <w:rPr>
          <w:sz w:val="22"/>
          <w:szCs w:val="22"/>
        </w:rPr>
        <w:br/>
        <w:t>Eric zal het KNMG beleidsdocument Optimaal Functioneren toelichten.</w:t>
      </w:r>
      <w:r w:rsidRPr="002A2EDA">
        <w:rPr>
          <w:sz w:val="22"/>
          <w:szCs w:val="22"/>
        </w:rPr>
        <w:br/>
      </w:r>
      <w:r w:rsidRPr="002A2EDA">
        <w:rPr>
          <w:sz w:val="22"/>
          <w:szCs w:val="22"/>
        </w:rPr>
        <w:br/>
        <w:t>45  minuten</w:t>
      </w:r>
      <w:r w:rsidRPr="002A2EDA">
        <w:rPr>
          <w:sz w:val="22"/>
          <w:szCs w:val="22"/>
        </w:rPr>
        <w:br/>
        <w:t xml:space="preserve">Theater interventie </w:t>
      </w:r>
      <w:proofErr w:type="spellStart"/>
      <w:r w:rsidRPr="002A2EDA">
        <w:rPr>
          <w:sz w:val="22"/>
          <w:szCs w:val="22"/>
        </w:rPr>
        <w:t>PodiumT</w:t>
      </w:r>
      <w:proofErr w:type="spellEnd"/>
      <w:r w:rsidRPr="002A2EDA">
        <w:rPr>
          <w:sz w:val="22"/>
          <w:szCs w:val="22"/>
        </w:rPr>
        <w:t xml:space="preserve"> (</w:t>
      </w:r>
      <w:hyperlink r:id="rId9" w:history="1">
        <w:r w:rsidRPr="002A2EDA">
          <w:rPr>
            <w:rStyle w:val="Hyperlink"/>
            <w:sz w:val="22"/>
            <w:szCs w:val="22"/>
          </w:rPr>
          <w:t>www.PodiumT.nu</w:t>
        </w:r>
      </w:hyperlink>
      <w:r w:rsidRPr="002A2EDA">
        <w:rPr>
          <w:sz w:val="22"/>
          <w:szCs w:val="22"/>
        </w:rPr>
        <w:t>)</w:t>
      </w:r>
    </w:p>
    <w:p w:rsidR="002A2EDA" w:rsidRDefault="002A2EDA" w:rsidP="002A2EDA">
      <w:pPr>
        <w:rPr>
          <w:sz w:val="22"/>
          <w:szCs w:val="22"/>
        </w:rPr>
      </w:pPr>
    </w:p>
    <w:p w:rsidR="002A2EDA" w:rsidRPr="002A2EDA" w:rsidRDefault="002A2EDA" w:rsidP="002A2EDA">
      <w:pPr>
        <w:rPr>
          <w:sz w:val="22"/>
          <w:szCs w:val="22"/>
        </w:rPr>
      </w:pPr>
      <w:r w:rsidRPr="002A2EDA">
        <w:rPr>
          <w:sz w:val="22"/>
          <w:szCs w:val="22"/>
        </w:rPr>
        <w:t>45 minuten</w:t>
      </w:r>
      <w:r w:rsidRPr="002A2EDA">
        <w:rPr>
          <w:sz w:val="22"/>
          <w:szCs w:val="22"/>
        </w:rPr>
        <w:br/>
        <w:t>Na de theater interventie kunnen vragen en praktijk situaties nader worden besproken en uitgewerkt</w:t>
      </w:r>
    </w:p>
    <w:p w:rsidR="00E65842" w:rsidRPr="00CC431A" w:rsidRDefault="00E65842" w:rsidP="00CC431A"/>
    <w:sectPr w:rsidR="00E65842" w:rsidRPr="00CC431A" w:rsidSect="0086321D">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DA" w:rsidRDefault="002A2EDA" w:rsidP="00CC431A">
      <w:r>
        <w:separator/>
      </w:r>
    </w:p>
  </w:endnote>
  <w:endnote w:type="continuationSeparator" w:id="0">
    <w:p w:rsidR="002A2EDA" w:rsidRDefault="002A2EDA" w:rsidP="00CC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DA" w:rsidRDefault="002A2EDA" w:rsidP="00CC431A">
      <w:r>
        <w:separator/>
      </w:r>
    </w:p>
  </w:footnote>
  <w:footnote w:type="continuationSeparator" w:id="0">
    <w:p w:rsidR="002A2EDA" w:rsidRDefault="002A2EDA" w:rsidP="00CC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0"/>
  </w:num>
  <w:num w:numId="2">
    <w:abstractNumId w:val="2"/>
  </w:num>
  <w:num w:numId="3">
    <w:abstractNumId w:val="1"/>
  </w:num>
  <w:num w:numId="4">
    <w:abstractNumId w:val="3"/>
  </w:num>
  <w:num w:numId="5">
    <w:abstractNumId w:val="3"/>
  </w:num>
  <w:num w:numId="6">
    <w:abstractNumId w:val="4"/>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DA"/>
    <w:rsid w:val="00007A4C"/>
    <w:rsid w:val="000931D0"/>
    <w:rsid w:val="001508E9"/>
    <w:rsid w:val="00163370"/>
    <w:rsid w:val="00227461"/>
    <w:rsid w:val="00261CB9"/>
    <w:rsid w:val="002A2EDA"/>
    <w:rsid w:val="002D06BD"/>
    <w:rsid w:val="00372F90"/>
    <w:rsid w:val="003A60E3"/>
    <w:rsid w:val="003E643D"/>
    <w:rsid w:val="003F602F"/>
    <w:rsid w:val="00457A9A"/>
    <w:rsid w:val="0051178B"/>
    <w:rsid w:val="0062129F"/>
    <w:rsid w:val="00755A14"/>
    <w:rsid w:val="00783DFA"/>
    <w:rsid w:val="007914D0"/>
    <w:rsid w:val="007D3A61"/>
    <w:rsid w:val="00837751"/>
    <w:rsid w:val="0086321D"/>
    <w:rsid w:val="008D69F8"/>
    <w:rsid w:val="008E698E"/>
    <w:rsid w:val="009014E0"/>
    <w:rsid w:val="00953042"/>
    <w:rsid w:val="00966B88"/>
    <w:rsid w:val="00993E73"/>
    <w:rsid w:val="009C3267"/>
    <w:rsid w:val="009E539F"/>
    <w:rsid w:val="00A9509B"/>
    <w:rsid w:val="00CC431A"/>
    <w:rsid w:val="00CF259C"/>
    <w:rsid w:val="00E05281"/>
    <w:rsid w:val="00E65842"/>
    <w:rsid w:val="00F46B97"/>
    <w:rsid w:val="00F510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C431A"/>
    <w:pPr>
      <w:spacing w:line="250" w:lineRule="atLeast"/>
    </w:pPr>
    <w:rPr>
      <w:rFonts w:ascii="Century Gothic" w:hAnsi="Century Gothic" w:cs="Times New Roman"/>
      <w:sz w:val="18"/>
      <w:szCs w:val="18"/>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line="240" w:lineRule="auto"/>
      <w:outlineLvl w:val="0"/>
    </w:pPr>
    <w:rPr>
      <w:rFonts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line="240" w:lineRule="auto"/>
      <w:outlineLvl w:val="1"/>
    </w:pPr>
    <w:rPr>
      <w:rFonts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cs="Century Gothic"/>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p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p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rPr>
      <w:rFonts w:ascii="Lucida Grande" w:hAnsi="Lucida Grande" w:cs="Lucida Grande"/>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ind w:left="720"/>
      <w:contextualSpacing/>
    </w:p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character" w:styleId="Hyperlink">
    <w:name w:val="Hyperlink"/>
    <w:basedOn w:val="Standaardalinea-lettertype"/>
    <w:uiPriority w:val="99"/>
    <w:unhideWhenUsed/>
    <w:rsid w:val="002A2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C431A"/>
    <w:pPr>
      <w:spacing w:line="250" w:lineRule="atLeast"/>
    </w:pPr>
    <w:rPr>
      <w:rFonts w:ascii="Century Gothic" w:hAnsi="Century Gothic" w:cs="Times New Roman"/>
      <w:sz w:val="18"/>
      <w:szCs w:val="18"/>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line="240" w:lineRule="auto"/>
      <w:outlineLvl w:val="0"/>
    </w:pPr>
    <w:rPr>
      <w:rFonts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line="240" w:lineRule="auto"/>
      <w:outlineLvl w:val="1"/>
    </w:pPr>
    <w:rPr>
      <w:rFonts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cs="Century Gothic"/>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p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p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rPr>
      <w:rFonts w:ascii="Lucida Grande" w:hAnsi="Lucida Grande" w:cs="Lucida Grande"/>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ind w:left="720"/>
      <w:contextualSpacing/>
    </w:p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character" w:styleId="Hyperlink">
    <w:name w:val="Hyperlink"/>
    <w:basedOn w:val="Standaardalinea-lettertype"/>
    <w:uiPriority w:val="99"/>
    <w:unhideWhenUsed/>
    <w:rsid w:val="002A2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1152">
      <w:bodyDiv w:val="1"/>
      <w:marLeft w:val="0"/>
      <w:marRight w:val="0"/>
      <w:marTop w:val="0"/>
      <w:marBottom w:val="0"/>
      <w:divBdr>
        <w:top w:val="none" w:sz="0" w:space="0" w:color="auto"/>
        <w:left w:val="none" w:sz="0" w:space="0" w:color="auto"/>
        <w:bottom w:val="none" w:sz="0" w:space="0" w:color="auto"/>
        <w:right w:val="none" w:sz="0" w:space="0" w:color="auto"/>
      </w:divBdr>
    </w:div>
    <w:div w:id="17428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iumt.n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90C76164</Template>
  <TotalTime>2</TotalTime>
  <Pages>1</Pages>
  <Words>159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 Esmee</dc:creator>
  <cp:lastModifiedBy>Donker, Esmee</cp:lastModifiedBy>
  <cp:revision>1</cp:revision>
  <dcterms:created xsi:type="dcterms:W3CDTF">2017-02-07T15:18:00Z</dcterms:created>
  <dcterms:modified xsi:type="dcterms:W3CDTF">2017-02-07T15:20:00Z</dcterms:modified>
</cp:coreProperties>
</file>